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                                                 </w:t>
      </w:r>
    </w:p>
    <w:p>
      <w:pPr>
        <w:spacing w:line="600" w:lineRule="exact"/>
        <w:ind w:firstLine="1980" w:firstLineChars="600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  <w:lang w:val="en-US" w:eastAsia="zh-CN"/>
        </w:rPr>
        <w:t>峨边彝族自治县财政局</w:t>
      </w:r>
    </w:p>
    <w:p>
      <w:pPr>
        <w:tabs>
          <w:tab w:val="left" w:pos="1440"/>
        </w:tabs>
        <w:spacing w:line="600" w:lineRule="exact"/>
        <w:ind w:firstLine="1320" w:firstLineChars="300"/>
        <w:rPr>
          <w:rFonts w:hint="default" w:ascii="宋体" w:hAnsi="宋体" w:eastAsia="宋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600" w:lineRule="exact"/>
        <w:ind w:firstLine="960" w:firstLineChars="300"/>
        <w:jc w:val="both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（财评及结算项目审计费用+专项债咨询服务费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left="640" w:leftChars="200" w:firstLine="80" w:firstLineChars="25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1．说明项目主管部门（单位）在该项目管理中的职能</w:t>
      </w:r>
      <w:r>
        <w:rPr>
          <w:rFonts w:hint="eastAsia" w:ascii="仿宋_GB2312" w:hAnsi="宋体"/>
          <w:lang w:val="en-US" w:eastAsia="zh-CN"/>
        </w:rPr>
        <w:t xml:space="preserve"> 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  <w:r>
        <w:rPr>
          <w:rFonts w:hint="eastAsia" w:ascii="仿宋_GB2312" w:hAnsi="宋体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4．资金分配</w:t>
      </w:r>
      <w:r>
        <w:rPr>
          <w:rFonts w:hint="eastAsia" w:ascii="仿宋_GB2312" w:hAnsi="宋体"/>
          <w:lang w:val="en-US" w:eastAsia="zh-CN"/>
        </w:rPr>
        <w:t>和使用方向要与资金管理方法相符。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zh-CN"/>
        </w:rPr>
        <w:t>项目主要内容：</w:t>
      </w:r>
      <w:r>
        <w:rPr>
          <w:rFonts w:hint="eastAsia" w:ascii="仿宋_GB2312" w:hAnsi="宋体"/>
          <w:lang w:val="en-US" w:eastAsia="zh-CN"/>
        </w:rPr>
        <w:t>明确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预决算编制报审费用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国资国企管理及金融工作经费</w:t>
      </w:r>
      <w:r>
        <w:rPr>
          <w:rFonts w:hint="eastAsia" w:ascii="仿宋_GB2312" w:hAnsi="宋体"/>
          <w:lang w:val="en-US" w:eastAsia="zh-CN"/>
        </w:rPr>
        <w:t>使用范围、标准、程序和监督管理等，保经费的合理使用.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绩效评价工作由财务室具体负责开展，负责撰写项目绩效报告评价。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楷体_GB2312" w:hAnsi="宋体" w:eastAsia="楷体_GB2312"/>
          <w:b/>
          <w:lang w:val="en-US" w:eastAsia="zh-CN"/>
        </w:rPr>
        <w:t xml:space="preserve"> 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left="-8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财评及结算项目审计费用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专项债咨询服务费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经费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年初预算资金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483.92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万元，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分别为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财评及结算项目审计费用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398.16万元、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专项债咨询服务费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经费85.76万元。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我局申报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483.92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万元，经财政局批复下达后，用于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财政业务网络系统运修费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财政监督检查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经费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仿宋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1．资金计划：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县财政资金483.92万元。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2．资金到位：</w:t>
      </w:r>
      <w:r>
        <w:rPr>
          <w:rFonts w:hint="eastAsia" w:ascii="仿宋_GB2312" w:hAnsi="宋体"/>
          <w:lang w:val="en-US" w:eastAsia="zh-CN"/>
        </w:rPr>
        <w:t>县级财政资金到位483.92万元。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3．资金使用：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截止2022年12月，该项目用于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财评及结算项目审计费用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专项债咨询服务费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483.92万元。</w:t>
      </w:r>
    </w:p>
    <w:p>
      <w:pPr>
        <w:adjustRightInd w:val="0"/>
        <w:snapToGrid w:val="0"/>
        <w:spacing w:line="600" w:lineRule="exact"/>
        <w:ind w:left="640" w:leftChars="200" w:firstLine="80" w:firstLineChars="25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</w:t>
      </w:r>
      <w:r>
        <w:rPr>
          <w:rFonts w:hint="eastAsia" w:ascii="楷体_GB2312" w:hAnsi="宋体" w:eastAsia="楷体_GB2312"/>
          <w:b/>
          <w:lang w:val="en-US" w:eastAsia="zh-CN"/>
        </w:rPr>
        <w:t>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我局严格按照单位财务管理制度“一把手”负总责、分管领导具体抓、班子成员协助抓、财务室具体承办的工作格局有效开展工作。根据按制度办事、按规程操作、靠责任落实的权利运行机制开展财务管理工作。2022年我局财务管理严格按照制度和规章使用财政资金，有效利用资金为项目提供服务，财务档案按照规定已全部装订归档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该项目主要用于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财评及结算项目审计费用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专项债咨询服务费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numPr>
          <w:ilvl w:val="0"/>
          <w:numId w:val="3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切实加强资金管理。一是严格执行财务管理制度，有效杜绝挪用、挤占、截留和超标、超范围使用现象，确保项目资金安全，发挥资金最大效益。二是严格审核，手续完备，程序合规，没有发现弄虚作假、优亲厚友、挤占、挪用、虚报等情况，做到对象明确、资料齐全、手续完备，接受社会监督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bCs w:val="0"/>
          <w:lang w:val="zh-CN"/>
        </w:rPr>
        <w:t>项目</w:t>
      </w:r>
      <w:r>
        <w:rPr>
          <w:rFonts w:hint="eastAsia" w:ascii="楷体_GB2312" w:hAnsi="宋体" w:eastAsia="楷体_GB2312"/>
          <w:b/>
          <w:lang w:val="zh-CN"/>
        </w:rPr>
        <w:t>监管情况。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严格审核，手续完备，程序合规，没有发现弄虚作假、优亲厚友、挤占、挪用、虚报等情况，做到对象明确、资料齐全、手续完备，接受社会监督。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楷体_GB2312"/>
          <w:lang w:val="en-US" w:eastAsia="zh-CN"/>
        </w:rPr>
      </w:pP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该项目用于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财政业务网络系统运修费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财政监督检查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经费100万元。</w:t>
      </w:r>
      <w:r>
        <w:rPr>
          <w:rFonts w:hint="eastAsia" w:ascii="仿宋_GB2312" w:hAnsi="宋体" w:eastAsia="楷体_GB2312"/>
          <w:lang w:val="en-US" w:eastAsia="zh-CN"/>
        </w:rPr>
        <w:t xml:space="preserve">    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社会效益</w:t>
      </w:r>
      <w:r>
        <w:rPr>
          <w:rFonts w:hint="eastAsia" w:ascii="仿宋_GB2312" w:hAnsi="宋体"/>
          <w:lang w:val="en-US" w:eastAsia="zh-CN"/>
        </w:rPr>
        <w:t>指标：高质高效完成项目管理工作，提高财政业务软件系统稳定运行。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满意度</w:t>
      </w:r>
      <w:r>
        <w:rPr>
          <w:rFonts w:hint="eastAsia" w:ascii="仿宋_GB2312" w:hAnsi="宋体"/>
          <w:lang w:val="en-US" w:eastAsia="zh-CN"/>
        </w:rPr>
        <w:t>指标：满意度98%以上。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en-US" w:eastAsia="zh-CN"/>
        </w:rPr>
        <w:t>根据《峨边彝族自治县财政局关于开展2022年财政绩效评价工作的通知》文件精神，我单位认真组织开展了部门整体支出绩效评价工作，绩效评价自评得分：98分。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进一步加强资金监管，确保项目资金安全，严格审核资金拨付资料，确保程序合规，发挥资金最大效益。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ind w:firstLine="64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加强财务管理，严格财务审核。加强单位财务管理，健全单位财务管理制度体系，规范单位财务行为。在费用报账支付时按照预算规定的费用和用途进行资金使用审核、列报支付、账务核算，杜绝超支现象的发生。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E7376B"/>
    <w:multiLevelType w:val="singleLevel"/>
    <w:tmpl w:val="A5E737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3A07D24"/>
    <w:multiLevelType w:val="singleLevel"/>
    <w:tmpl w:val="F3A07D24"/>
    <w:lvl w:ilvl="0" w:tentative="0">
      <w:start w:val="2"/>
      <w:numFmt w:val="chineseCounting"/>
      <w:suff w:val="nothing"/>
      <w:lvlText w:val="（%1）"/>
      <w:lvlJc w:val="left"/>
      <w:pPr>
        <w:ind w:left="-80"/>
      </w:pPr>
      <w:rPr>
        <w:rFonts w:hint="eastAsia"/>
      </w:rPr>
    </w:lvl>
  </w:abstractNum>
  <w:abstractNum w:abstractNumId="2">
    <w:nsid w:val="49E469CD"/>
    <w:multiLevelType w:val="singleLevel"/>
    <w:tmpl w:val="49E469CD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807ECB"/>
    <w:rsid w:val="00C073E9"/>
    <w:rsid w:val="00E42B1E"/>
    <w:rsid w:val="01076A25"/>
    <w:rsid w:val="03335123"/>
    <w:rsid w:val="0D466608"/>
    <w:rsid w:val="0D850CC5"/>
    <w:rsid w:val="19B536B9"/>
    <w:rsid w:val="1D582FE1"/>
    <w:rsid w:val="20240089"/>
    <w:rsid w:val="226D521A"/>
    <w:rsid w:val="241474FF"/>
    <w:rsid w:val="24AB74E1"/>
    <w:rsid w:val="291C455A"/>
    <w:rsid w:val="29ED7527"/>
    <w:rsid w:val="2A502512"/>
    <w:rsid w:val="2ACD0A22"/>
    <w:rsid w:val="2C2D4C22"/>
    <w:rsid w:val="301F2D7B"/>
    <w:rsid w:val="36926D0C"/>
    <w:rsid w:val="3CC72258"/>
    <w:rsid w:val="402D1D4F"/>
    <w:rsid w:val="41200A45"/>
    <w:rsid w:val="414A628B"/>
    <w:rsid w:val="4D5A4289"/>
    <w:rsid w:val="4E884C28"/>
    <w:rsid w:val="511F5C35"/>
    <w:rsid w:val="52DA1C7D"/>
    <w:rsid w:val="553261AF"/>
    <w:rsid w:val="58DB06EB"/>
    <w:rsid w:val="5ABD62A5"/>
    <w:rsid w:val="5BD7112A"/>
    <w:rsid w:val="5D127D32"/>
    <w:rsid w:val="600C23F8"/>
    <w:rsid w:val="62473441"/>
    <w:rsid w:val="673E27F9"/>
    <w:rsid w:val="680B2AAA"/>
    <w:rsid w:val="697410B3"/>
    <w:rsid w:val="69BC7BA2"/>
    <w:rsid w:val="6EF16389"/>
    <w:rsid w:val="7384318D"/>
    <w:rsid w:val="74054817"/>
    <w:rsid w:val="74276058"/>
    <w:rsid w:val="75AE0E0C"/>
    <w:rsid w:val="78AF2240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1288</Words>
  <Characters>1340</Characters>
  <Lines>9</Lines>
  <Paragraphs>2</Paragraphs>
  <TotalTime>0</TotalTime>
  <ScaleCrop>false</ScaleCrop>
  <LinksUpToDate>false</LinksUpToDate>
  <CharactersWithSpaces>1399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ebzhanglj</cp:lastModifiedBy>
  <cp:lastPrinted>2022-03-15T02:21:00Z</cp:lastPrinted>
  <dcterms:modified xsi:type="dcterms:W3CDTF">2023-11-24T06:51:38Z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